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tabs>
          <w:tab w:val="left" w:pos="9940" w:leader="none"/>
        </w:tabs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Starostka obce schvaluje rozpo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  <w:t xml:space="preserve">čtové opatření č.9/2022 k 30.11.2022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říjmy: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1)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Navýšíme pol. 4111-Neinv.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řijaté transfery z všeob. pokladní správy stát. rozpočtu o 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28.200,-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Ve výdajích o tuto částku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navýšíme pol. 8115-Změna stavu krátkodob. prostř. na bankovních účtech (neinvest. dotace na volbu prezidenta ČR).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me pol. 4116-Ost. neinv. p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řijaté transfery ze stát. rozpočtu o 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398.341,- Kč.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Ve výdajích o tuto částku navýšíme kap. 3113-Základní školy (průtoková neinvest. dotace pro ZŠ a MŠ Studnice).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Výdaje: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1)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Navýšíme kap. 6115-Volby do zastupitelstev územních samospráv. celk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ů o částku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31.800,-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O tuto částku snížíme pol. 8115-Změna stavu krátkodob. prostř. na bankovních účtech.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Zavedeme pol. 8118-Aktivní krátkodobé operace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řízení likvidity - výdaje v částce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21.305.903,16 Kč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Zároveň v této výši zavedeme v příjmech pol. 8117-Aktivní krátkodobé operace řízení likvidity - příjmy (převod fin. prostředků ze spořícího účtu na vkladový účet).</w:t>
      </w: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-251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  <w:t xml:space="preserve">Termín: 30.11.2022 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Zodpovídá: Václava Wagnerová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6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