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13F" w:rsidRDefault="00DB3B04">
      <w:pPr>
        <w:jc w:val="center"/>
        <w:rPr>
          <w:rFonts w:hint="eastAsia"/>
        </w:rPr>
      </w:pPr>
      <w:r>
        <w:rPr>
          <w:rFonts w:ascii="Times New Roman,Bold" w:hAnsi="Times New Roman,Bold"/>
        </w:rPr>
        <w:t xml:space="preserve"> </w:t>
      </w:r>
      <w:r>
        <w:rPr>
          <w:rFonts w:ascii="Times New Roman,Bold" w:hAnsi="Times New Roman,Bold"/>
          <w:b/>
          <w:color w:val="000000"/>
          <w:sz w:val="40"/>
        </w:rPr>
        <w:t>PROVOZNÍ ŘÁD VÍCEÚČELOVÉHO SPORTOVNÍHO HŘIŠTĚ ŘEŠETOVA LHOTA</w:t>
      </w:r>
    </w:p>
    <w:p w:rsidR="0007013F" w:rsidRDefault="0007013F">
      <w:pPr>
        <w:rPr>
          <w:rFonts w:ascii="Calibri" w:hAnsi="Calibri"/>
          <w:color w:val="000000"/>
        </w:rPr>
      </w:pPr>
    </w:p>
    <w:p w:rsidR="0007013F" w:rsidRPr="00953BE9" w:rsidRDefault="00DB3B04">
      <w:pPr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 xml:space="preserve">Majitel a </w:t>
      </w:r>
      <w:proofErr w:type="gramStart"/>
      <w:r w:rsidRPr="00953BE9">
        <w:rPr>
          <w:rFonts w:ascii="Calibri" w:hAnsi="Calibri"/>
          <w:color w:val="000000"/>
          <w:sz w:val="28"/>
          <w:szCs w:val="28"/>
        </w:rPr>
        <w:t xml:space="preserve">provozovatel:  </w:t>
      </w:r>
      <w:r w:rsidR="00C17949" w:rsidRPr="00953BE9">
        <w:rPr>
          <w:rFonts w:ascii="Calibri" w:hAnsi="Calibri"/>
          <w:color w:val="000000"/>
          <w:sz w:val="28"/>
          <w:szCs w:val="28"/>
        </w:rPr>
        <w:t>Obec</w:t>
      </w:r>
      <w:proofErr w:type="gramEnd"/>
      <w:r w:rsidR="00C17949" w:rsidRPr="00953BE9">
        <w:rPr>
          <w:rFonts w:ascii="Calibri" w:hAnsi="Calibri"/>
          <w:color w:val="000000"/>
          <w:sz w:val="28"/>
          <w:szCs w:val="28"/>
        </w:rPr>
        <w:t xml:space="preserve"> Studnice</w:t>
      </w:r>
      <w:r w:rsidR="00A80F7E" w:rsidRPr="00953BE9">
        <w:rPr>
          <w:rFonts w:ascii="Calibri" w:hAnsi="Calibri"/>
          <w:color w:val="000000"/>
          <w:sz w:val="28"/>
          <w:szCs w:val="28"/>
        </w:rPr>
        <w:t>, Studnice 1, 549 48 Studnice</w:t>
      </w:r>
    </w:p>
    <w:p w:rsidR="0007013F" w:rsidRPr="00953BE9" w:rsidRDefault="0007013F">
      <w:pPr>
        <w:rPr>
          <w:rFonts w:ascii="Calibri" w:hAnsi="Calibri"/>
          <w:color w:val="000000"/>
          <w:sz w:val="28"/>
          <w:szCs w:val="28"/>
        </w:rPr>
      </w:pPr>
    </w:p>
    <w:p w:rsidR="0007013F" w:rsidRPr="00953BE9" w:rsidRDefault="0007013F">
      <w:pPr>
        <w:rPr>
          <w:rFonts w:ascii="Calibri" w:hAnsi="Calibri"/>
          <w:color w:val="000000"/>
          <w:sz w:val="28"/>
          <w:szCs w:val="28"/>
        </w:rPr>
      </w:pPr>
    </w:p>
    <w:p w:rsidR="0007013F" w:rsidRPr="00953BE9" w:rsidRDefault="00C17949">
      <w:pPr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 xml:space="preserve">Termín pro vstup na víceúčelové hřiště si lze zarezervovat zapsáním na tabuli umístěnou </w:t>
      </w:r>
      <w:r w:rsidR="003B2359" w:rsidRPr="00953BE9">
        <w:rPr>
          <w:rFonts w:ascii="Calibri" w:hAnsi="Calibri"/>
          <w:color w:val="000000"/>
          <w:sz w:val="28"/>
          <w:szCs w:val="28"/>
        </w:rPr>
        <w:t>u vchodu.</w:t>
      </w:r>
    </w:p>
    <w:p w:rsidR="0007013F" w:rsidRPr="00953BE9" w:rsidRDefault="0007013F">
      <w:pPr>
        <w:jc w:val="center"/>
        <w:rPr>
          <w:rFonts w:ascii="Times New Roman,Bold" w:hAnsi="Times New Roman,Bold" w:hint="eastAsia"/>
          <w:b/>
          <w:color w:val="000000"/>
          <w:sz w:val="28"/>
          <w:szCs w:val="28"/>
        </w:rPr>
      </w:pPr>
    </w:p>
    <w:p w:rsidR="0007013F" w:rsidRPr="00953BE9" w:rsidRDefault="00DB3B04">
      <w:pPr>
        <w:jc w:val="center"/>
        <w:rPr>
          <w:rFonts w:hint="eastAsia"/>
          <w:sz w:val="28"/>
          <w:szCs w:val="28"/>
        </w:rPr>
      </w:pPr>
      <w:r w:rsidRPr="00953BE9">
        <w:rPr>
          <w:rFonts w:ascii="Times New Roman,Bold" w:hAnsi="Times New Roman,Bold"/>
          <w:b/>
          <w:color w:val="000000"/>
          <w:sz w:val="28"/>
          <w:szCs w:val="28"/>
        </w:rPr>
        <w:t>Užívání víceúčelového hřiště je na vlastní nebezpečí!</w:t>
      </w:r>
    </w:p>
    <w:p w:rsidR="0007013F" w:rsidRPr="00953BE9" w:rsidRDefault="00DB3B04">
      <w:pPr>
        <w:jc w:val="center"/>
        <w:rPr>
          <w:rFonts w:hint="eastAsia"/>
          <w:sz w:val="28"/>
          <w:szCs w:val="28"/>
        </w:rPr>
      </w:pPr>
      <w:r w:rsidRPr="00953BE9">
        <w:rPr>
          <w:rFonts w:ascii="Times New Roman,Bold" w:hAnsi="Times New Roman,Bold"/>
          <w:b/>
          <w:color w:val="000000"/>
          <w:sz w:val="28"/>
          <w:szCs w:val="28"/>
        </w:rPr>
        <w:t>Majitel nenese zodpovědnost za jakýkoliv úraz způsobený porušením tohoto</w:t>
      </w:r>
    </w:p>
    <w:p w:rsidR="0007013F" w:rsidRPr="00953BE9" w:rsidRDefault="00DB3B04">
      <w:pPr>
        <w:jc w:val="center"/>
        <w:rPr>
          <w:rFonts w:hint="eastAsia"/>
          <w:sz w:val="28"/>
          <w:szCs w:val="28"/>
        </w:rPr>
      </w:pPr>
      <w:r w:rsidRPr="00953BE9">
        <w:rPr>
          <w:rFonts w:ascii="Times New Roman,Bold" w:hAnsi="Times New Roman,Bold"/>
          <w:b/>
          <w:color w:val="000000"/>
          <w:sz w:val="28"/>
          <w:szCs w:val="28"/>
        </w:rPr>
        <w:t>provozního řádu!</w:t>
      </w:r>
    </w:p>
    <w:p w:rsidR="0007013F" w:rsidRPr="00953BE9" w:rsidRDefault="00DB3B04">
      <w:pPr>
        <w:jc w:val="center"/>
        <w:rPr>
          <w:rFonts w:hint="eastAsia"/>
          <w:sz w:val="28"/>
          <w:szCs w:val="28"/>
        </w:rPr>
      </w:pPr>
      <w:r w:rsidRPr="00953BE9">
        <w:rPr>
          <w:rFonts w:ascii="Times New Roman,Bold" w:hAnsi="Times New Roman,Bold"/>
          <w:b/>
          <w:color w:val="000000"/>
          <w:sz w:val="28"/>
          <w:szCs w:val="28"/>
        </w:rPr>
        <w:t>Majitel nenese zodpovědnost za škodu nebo zcizení soukromých věcí návštěvníků!</w:t>
      </w:r>
    </w:p>
    <w:p w:rsidR="0007013F" w:rsidRPr="00953BE9" w:rsidRDefault="0007013F">
      <w:pPr>
        <w:jc w:val="center"/>
        <w:rPr>
          <w:rFonts w:ascii="Times New Roman,Bold" w:hAnsi="Times New Roman,Bold" w:hint="eastAsia"/>
          <w:b/>
          <w:color w:val="000000"/>
          <w:sz w:val="28"/>
          <w:szCs w:val="28"/>
        </w:rPr>
      </w:pPr>
    </w:p>
    <w:p w:rsidR="0007013F" w:rsidRPr="00953BE9" w:rsidRDefault="00DB3B04">
      <w:pPr>
        <w:rPr>
          <w:rFonts w:hint="eastAsia"/>
          <w:sz w:val="28"/>
          <w:szCs w:val="28"/>
        </w:rPr>
      </w:pPr>
      <w:r w:rsidRPr="00953BE9">
        <w:rPr>
          <w:rFonts w:ascii="Calibri" w:hAnsi="Calibri"/>
          <w:b/>
          <w:bCs/>
          <w:color w:val="000000"/>
          <w:sz w:val="28"/>
          <w:szCs w:val="28"/>
        </w:rPr>
        <w:t>Provozní podmínky: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Na hřiště s umělým povrchem je povolen vstup v čisté obuvi, s hladkou podrážkou (tenisky, botasky, cvičky). Je zakázán vstup v obuvi s kolíky (kopačky, tretry apod.), jízda na kole, na motorových vozidlech, kolečkových bruslích a skateboardu.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Dětem mladším 10 let je vstup do areálu povolen jen v doprovodu dospělé osoby.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Nošení nápojů do areálu hřiště je povoleno pouze v plastových uzavíratelných lahvích.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Osobám pod vlivem alkoholu a omamných látek je vstup zakázán.</w:t>
      </w:r>
    </w:p>
    <w:p w:rsidR="0007013F" w:rsidRPr="00953BE9" w:rsidRDefault="0007013F">
      <w:pPr>
        <w:jc w:val="both"/>
        <w:rPr>
          <w:rFonts w:ascii="Calibri" w:hAnsi="Calibri"/>
          <w:color w:val="000000"/>
          <w:sz w:val="28"/>
          <w:szCs w:val="28"/>
        </w:rPr>
      </w:pPr>
    </w:p>
    <w:p w:rsidR="0007013F" w:rsidRPr="00953BE9" w:rsidRDefault="00DB3B04">
      <w:pPr>
        <w:jc w:val="both"/>
        <w:rPr>
          <w:rFonts w:hint="eastAsia"/>
          <w:b/>
          <w:bCs/>
          <w:sz w:val="28"/>
          <w:szCs w:val="28"/>
        </w:rPr>
      </w:pPr>
      <w:r w:rsidRPr="00953BE9">
        <w:rPr>
          <w:rFonts w:ascii="Calibri" w:hAnsi="Calibri"/>
          <w:b/>
          <w:bCs/>
          <w:color w:val="000000"/>
          <w:sz w:val="28"/>
          <w:szCs w:val="28"/>
        </w:rPr>
        <w:t>V areálu hřiště je dále zakázáno: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- kouřit v celém prostoru hřiště,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- konzumovat alkoholické nápoje a omamné látky,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- odhazovat odpadky mimo místa k tomu určená,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- odhazovat žvýkačky na umělý povrch a jeho okolí,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- poškozovat zařízení areálu a zeleň,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- vstupovat mimo vyhrazenou provozní dobu,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- používat otevřený oheň,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- manipulovat s ostrými předměty, kamením, štěrkem apod.,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- přinášet do areálu střelné zbraně, výbušniny, pyrotechniku, jedovaté látky, chemikálie či jiné předměty ohrožující zdraví a bezpečnost a jakýmkoli způsobem s nimi manipulovat,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lézt po konstrukcích, sítích apod.,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- přemísťovat pevné i mobilní zařízení hřiště mimo stanovená místa,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- narušovat veřejný pořádek nadměrným hlukem nebo jiným způsobem,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- vodit psy a jiná zvířata do celého areálu hřiště.</w:t>
      </w:r>
    </w:p>
    <w:p w:rsidR="0007013F" w:rsidRPr="00953BE9" w:rsidRDefault="0007013F">
      <w:pPr>
        <w:jc w:val="both"/>
        <w:rPr>
          <w:rFonts w:ascii="Calibri" w:hAnsi="Calibri"/>
          <w:color w:val="000000"/>
          <w:sz w:val="28"/>
          <w:szCs w:val="28"/>
        </w:rPr>
      </w:pPr>
    </w:p>
    <w:p w:rsidR="0007013F" w:rsidRPr="00953BE9" w:rsidRDefault="00DB3B04">
      <w:pPr>
        <w:jc w:val="both"/>
        <w:rPr>
          <w:rFonts w:hint="eastAsia"/>
          <w:b/>
          <w:bCs/>
          <w:sz w:val="28"/>
          <w:szCs w:val="28"/>
        </w:rPr>
      </w:pPr>
      <w:r w:rsidRPr="00953BE9">
        <w:rPr>
          <w:rFonts w:ascii="Calibri" w:hAnsi="Calibri"/>
          <w:b/>
          <w:bCs/>
          <w:color w:val="000000"/>
          <w:sz w:val="28"/>
          <w:szCs w:val="28"/>
        </w:rPr>
        <w:t>Povinnosti uživatele: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Uživatel si převezme vždy hřiště připravené ve výchozím stavu na hru tenis, volejbal, nohejbal, malou kopanou.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 xml:space="preserve">Uživatel si při převzetí hřiště a potřebného zařízení zkontroluje jejich stav a případné zjištěné škody neprodleně oznámí </w:t>
      </w:r>
      <w:r w:rsidR="00A80F7E" w:rsidRPr="00953BE9">
        <w:rPr>
          <w:rFonts w:ascii="Calibri" w:hAnsi="Calibri"/>
          <w:color w:val="000000"/>
          <w:sz w:val="28"/>
          <w:szCs w:val="28"/>
        </w:rPr>
        <w:t>kontaktní osobě</w:t>
      </w:r>
      <w:r w:rsidRPr="00953BE9">
        <w:rPr>
          <w:rFonts w:ascii="Calibri" w:hAnsi="Calibri"/>
          <w:color w:val="000000"/>
          <w:sz w:val="28"/>
          <w:szCs w:val="28"/>
        </w:rPr>
        <w:t>, který je zapíše do provozní knihy. Pokud tak uživatel neučiní, nese plné riziko odpovědnosti za škody, které budou zjištěny správcem areálu či dalším uživatelem při přebírání hřiště.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lastRenderedPageBreak/>
        <w:t xml:space="preserve">Po ukončení užívání je uživatel povinen uvést hřiště do výchozího stavu a provést úklid jím používaného zařízení. Případné škody, které uživatel způsobí, je povinen oznámit </w:t>
      </w:r>
      <w:r w:rsidR="00A80F7E" w:rsidRPr="00953BE9">
        <w:rPr>
          <w:rFonts w:ascii="Calibri" w:hAnsi="Calibri"/>
          <w:color w:val="000000"/>
          <w:sz w:val="28"/>
          <w:szCs w:val="28"/>
        </w:rPr>
        <w:t>kontaktní osobě</w:t>
      </w:r>
      <w:r w:rsidRPr="00953BE9">
        <w:rPr>
          <w:rFonts w:ascii="Calibri" w:hAnsi="Calibri"/>
          <w:color w:val="000000"/>
          <w:sz w:val="28"/>
          <w:szCs w:val="28"/>
        </w:rPr>
        <w:t>, který provede o události zápis do provozní knihy, včetně jména, adresy a ověření totožnosti uživatele, který škodu způsobil. Náklady na opravy či pořízení nového zařízení hradí v plném rozsahu uživatel, který škodu způsobil.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Kontaktní osoba nebo kterýkoli místní občan je oprávněn okamžitě ukončit užívání areálu hř</w:t>
      </w:r>
      <w:r w:rsidR="00C17949" w:rsidRPr="00953BE9">
        <w:rPr>
          <w:rFonts w:ascii="Calibri" w:hAnsi="Calibri"/>
          <w:color w:val="000000"/>
          <w:sz w:val="28"/>
          <w:szCs w:val="28"/>
        </w:rPr>
        <w:t>i</w:t>
      </w:r>
      <w:r w:rsidRPr="00953BE9">
        <w:rPr>
          <w:rFonts w:ascii="Calibri" w:hAnsi="Calibri"/>
          <w:color w:val="000000"/>
          <w:sz w:val="28"/>
          <w:szCs w:val="28"/>
        </w:rPr>
        <w:t>ště nebo vykázat z areálu všechny osoby, které nedodržují tento provozní řád, svou činností ohrožují bezpečnost jiných uživatelů či návštěvníků víceúčelového hřiště, nebo poškozují majetek a zařízení sportovního areálu. Při opakovaném porušení podmínek provozu je provozovatel na návrh kontaktní osoby oprávněn vyloučit na dobu neurčitou z užívání sportoviště osoby, případně skupiny (organizace), které toto porušování způsobují či za ně zodpovídají.</w:t>
      </w:r>
    </w:p>
    <w:p w:rsidR="0007013F" w:rsidRPr="00953BE9" w:rsidRDefault="0007013F">
      <w:pPr>
        <w:jc w:val="both"/>
        <w:rPr>
          <w:rFonts w:ascii="Calibri" w:hAnsi="Calibri"/>
          <w:color w:val="000000"/>
          <w:sz w:val="28"/>
          <w:szCs w:val="28"/>
        </w:rPr>
      </w:pPr>
    </w:p>
    <w:p w:rsidR="0007013F" w:rsidRPr="00953BE9" w:rsidRDefault="00DB3B04">
      <w:pPr>
        <w:jc w:val="both"/>
        <w:rPr>
          <w:rFonts w:hint="eastAsia"/>
          <w:b/>
          <w:bCs/>
          <w:sz w:val="28"/>
          <w:szCs w:val="28"/>
        </w:rPr>
      </w:pPr>
      <w:r w:rsidRPr="00953BE9">
        <w:rPr>
          <w:rFonts w:ascii="Calibri" w:hAnsi="Calibri"/>
          <w:b/>
          <w:bCs/>
          <w:color w:val="000000"/>
          <w:sz w:val="28"/>
          <w:szCs w:val="28"/>
        </w:rPr>
        <w:t>Rezervace víceúčelového hřiště: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 xml:space="preserve">Zájemci si mohou rezervovat hřiště </w:t>
      </w:r>
      <w:r w:rsidR="00C17949" w:rsidRPr="00953BE9">
        <w:rPr>
          <w:rFonts w:ascii="Calibri" w:hAnsi="Calibri"/>
          <w:color w:val="000000"/>
          <w:sz w:val="28"/>
          <w:szCs w:val="28"/>
        </w:rPr>
        <w:t xml:space="preserve">zapsáním termínu na tabuli umístěnou </w:t>
      </w:r>
      <w:r w:rsidR="003B2359" w:rsidRPr="00953BE9">
        <w:rPr>
          <w:rFonts w:ascii="Calibri" w:hAnsi="Calibri"/>
          <w:color w:val="000000"/>
          <w:sz w:val="28"/>
          <w:szCs w:val="28"/>
        </w:rPr>
        <w:t>u vchodu na hřiště.</w:t>
      </w:r>
    </w:p>
    <w:p w:rsidR="0007013F" w:rsidRPr="00953BE9" w:rsidRDefault="00DB3B04">
      <w:pPr>
        <w:jc w:val="both"/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Hřiště je v provozu dle stanoveného časového rozvrhu.</w:t>
      </w:r>
    </w:p>
    <w:p w:rsidR="0007013F" w:rsidRPr="00953BE9" w:rsidRDefault="0007013F">
      <w:pPr>
        <w:jc w:val="both"/>
        <w:rPr>
          <w:rFonts w:ascii="Calibri" w:hAnsi="Calibri"/>
          <w:color w:val="000000"/>
          <w:sz w:val="28"/>
          <w:szCs w:val="28"/>
        </w:rPr>
      </w:pPr>
    </w:p>
    <w:p w:rsidR="0007013F" w:rsidRPr="00953BE9" w:rsidRDefault="00DB3B04">
      <w:pPr>
        <w:jc w:val="both"/>
        <w:rPr>
          <w:rFonts w:hint="eastAsia"/>
          <w:b/>
          <w:bCs/>
          <w:sz w:val="28"/>
          <w:szCs w:val="28"/>
        </w:rPr>
      </w:pPr>
      <w:r w:rsidRPr="00953BE9">
        <w:rPr>
          <w:rFonts w:ascii="Calibri" w:hAnsi="Calibri"/>
          <w:b/>
          <w:bCs/>
          <w:color w:val="000000"/>
          <w:sz w:val="28"/>
          <w:szCs w:val="28"/>
        </w:rPr>
        <w:t>Ostatní informace:</w:t>
      </w:r>
    </w:p>
    <w:p w:rsidR="00C17949" w:rsidRPr="00953BE9" w:rsidRDefault="00DB3B04">
      <w:pPr>
        <w:jc w:val="both"/>
        <w:rPr>
          <w:rFonts w:ascii="Calibri" w:hAnsi="Calibri"/>
          <w:color w:val="000000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 xml:space="preserve">Uživatel hřiště je povinen dodržovat předem smluvený čas a provozovat dohodnutý druh sportu. Po celou dobu dbá o bezpečnost svoji i svých spoluhráčů a o ochranu majetku. </w:t>
      </w:r>
    </w:p>
    <w:p w:rsidR="0007013F" w:rsidRPr="00953BE9" w:rsidRDefault="0007013F">
      <w:pPr>
        <w:jc w:val="both"/>
        <w:rPr>
          <w:rFonts w:ascii="Calibri" w:hAnsi="Calibri"/>
          <w:color w:val="000000"/>
          <w:sz w:val="28"/>
          <w:szCs w:val="28"/>
        </w:rPr>
      </w:pPr>
    </w:p>
    <w:p w:rsidR="0007013F" w:rsidRPr="00953BE9" w:rsidRDefault="00DB3B04">
      <w:pPr>
        <w:jc w:val="both"/>
        <w:rPr>
          <w:rFonts w:hint="eastAsia"/>
          <w:b/>
          <w:bCs/>
          <w:sz w:val="28"/>
          <w:szCs w:val="28"/>
        </w:rPr>
      </w:pPr>
      <w:r w:rsidRPr="00953BE9">
        <w:rPr>
          <w:rFonts w:ascii="Calibri" w:hAnsi="Calibri"/>
          <w:b/>
          <w:bCs/>
          <w:color w:val="000000"/>
          <w:sz w:val="28"/>
          <w:szCs w:val="28"/>
        </w:rPr>
        <w:t>Vstupné na víceúčelové hřiště:</w:t>
      </w:r>
    </w:p>
    <w:p w:rsidR="0007013F" w:rsidRPr="00953BE9" w:rsidRDefault="00A80F7E">
      <w:pPr>
        <w:jc w:val="both"/>
        <w:rPr>
          <w:rFonts w:ascii="Calibri" w:hAnsi="Calibri"/>
          <w:color w:val="000000"/>
          <w:sz w:val="28"/>
          <w:szCs w:val="28"/>
        </w:rPr>
      </w:pPr>
      <w:bookmarkStart w:id="0" w:name="_Hlk41047538"/>
      <w:r w:rsidRPr="00953BE9">
        <w:rPr>
          <w:rFonts w:ascii="Calibri" w:hAnsi="Calibri"/>
          <w:color w:val="000000"/>
          <w:sz w:val="28"/>
          <w:szCs w:val="28"/>
        </w:rPr>
        <w:t>Hřiště je určeno pro sportovce s trvalým pobytem ve všech částech obce Studnice a pro sportovní spolky působící na území obce Studnice. Vstupné je zdarma.</w:t>
      </w:r>
    </w:p>
    <w:bookmarkEnd w:id="0"/>
    <w:p w:rsidR="003B2359" w:rsidRPr="00953BE9" w:rsidRDefault="003B2359">
      <w:pPr>
        <w:jc w:val="both"/>
        <w:rPr>
          <w:rFonts w:ascii="Calibri" w:hAnsi="Calibri"/>
          <w:color w:val="000000"/>
          <w:sz w:val="28"/>
          <w:szCs w:val="28"/>
        </w:rPr>
      </w:pPr>
    </w:p>
    <w:p w:rsidR="003B2359" w:rsidRPr="00953BE9" w:rsidRDefault="003B2359">
      <w:pPr>
        <w:jc w:val="both"/>
        <w:rPr>
          <w:rFonts w:ascii="Calibri" w:hAnsi="Calibri"/>
          <w:b/>
          <w:bCs/>
          <w:color w:val="000000"/>
          <w:sz w:val="28"/>
          <w:szCs w:val="28"/>
        </w:rPr>
      </w:pPr>
      <w:r w:rsidRPr="00953BE9">
        <w:rPr>
          <w:rFonts w:ascii="Calibri" w:hAnsi="Calibri"/>
          <w:b/>
          <w:bCs/>
          <w:color w:val="000000"/>
          <w:sz w:val="28"/>
          <w:szCs w:val="28"/>
        </w:rPr>
        <w:t>Vybavení víceúčelového hřiště:</w:t>
      </w:r>
    </w:p>
    <w:p w:rsidR="003B2359" w:rsidRPr="00953BE9" w:rsidRDefault="003B2359">
      <w:pPr>
        <w:jc w:val="both"/>
        <w:rPr>
          <w:rFonts w:ascii="Calibri" w:hAnsi="Calibri"/>
          <w:color w:val="000000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Sítě na tenis a volejbal či nohejbal jsou umístěny v boudě na dřevo. Bouda se odemyká spolu s otevřením hřiště.</w:t>
      </w:r>
    </w:p>
    <w:p w:rsidR="0007013F" w:rsidRPr="00953BE9" w:rsidRDefault="0007013F">
      <w:pPr>
        <w:rPr>
          <w:rFonts w:ascii="Times New Roman" w:hAnsi="Times New Roman"/>
          <w:color w:val="000000"/>
          <w:sz w:val="28"/>
          <w:szCs w:val="28"/>
        </w:rPr>
      </w:pPr>
    </w:p>
    <w:p w:rsidR="0007013F" w:rsidRPr="00953BE9" w:rsidRDefault="00DB3B04">
      <w:pPr>
        <w:rPr>
          <w:rFonts w:ascii="Calibri" w:hAnsi="Calibri"/>
          <w:color w:val="000000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 xml:space="preserve"> </w:t>
      </w:r>
    </w:p>
    <w:p w:rsidR="0007013F" w:rsidRPr="00953BE9" w:rsidRDefault="00DB3B04">
      <w:pPr>
        <w:rPr>
          <w:rFonts w:hint="eastAsia"/>
          <w:sz w:val="28"/>
          <w:szCs w:val="28"/>
        </w:rPr>
      </w:pPr>
      <w:r w:rsidRPr="00953BE9">
        <w:rPr>
          <w:rFonts w:ascii="Times New Roman,Bold" w:hAnsi="Times New Roman,Bold"/>
          <w:b/>
          <w:color w:val="000000"/>
          <w:sz w:val="28"/>
          <w:szCs w:val="28"/>
        </w:rPr>
        <w:t xml:space="preserve">Sezona začíná v </w:t>
      </w:r>
      <w:r w:rsidR="003B2359" w:rsidRPr="00953BE9">
        <w:rPr>
          <w:rFonts w:ascii="Times New Roman,Bold" w:hAnsi="Times New Roman,Bold"/>
          <w:b/>
          <w:color w:val="000000"/>
          <w:sz w:val="28"/>
          <w:szCs w:val="28"/>
        </w:rPr>
        <w:t>dubnu</w:t>
      </w:r>
      <w:r w:rsidRPr="00953BE9">
        <w:rPr>
          <w:rFonts w:ascii="Times New Roman,Bold" w:hAnsi="Times New Roman,Bold"/>
          <w:b/>
          <w:color w:val="000000"/>
          <w:sz w:val="28"/>
          <w:szCs w:val="28"/>
        </w:rPr>
        <w:t xml:space="preserve"> a končí v říjnu (dle počasí). Časový rozvrh je od 9,00 do 21,00 hod.</w:t>
      </w:r>
    </w:p>
    <w:p w:rsidR="0007013F" w:rsidRPr="00953BE9" w:rsidRDefault="0007013F">
      <w:pPr>
        <w:rPr>
          <w:rFonts w:ascii="Calibri" w:hAnsi="Calibri"/>
          <w:color w:val="000000"/>
          <w:sz w:val="28"/>
          <w:szCs w:val="28"/>
        </w:rPr>
      </w:pPr>
    </w:p>
    <w:p w:rsidR="0007013F" w:rsidRPr="00953BE9" w:rsidRDefault="00DB3B04">
      <w:pPr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Důležitá telefonní čísla:</w:t>
      </w:r>
    </w:p>
    <w:p w:rsidR="00DB3B04" w:rsidRPr="00953BE9" w:rsidRDefault="00DB3B04">
      <w:pPr>
        <w:rPr>
          <w:rFonts w:ascii="Calibri" w:hAnsi="Calibri"/>
          <w:color w:val="000000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Kontaktní osoba – Aleš Antoš:</w:t>
      </w:r>
      <w:r w:rsidR="003B2359" w:rsidRPr="00953BE9">
        <w:rPr>
          <w:rFonts w:ascii="Calibri" w:hAnsi="Calibri"/>
          <w:color w:val="000000"/>
          <w:sz w:val="28"/>
          <w:szCs w:val="28"/>
        </w:rPr>
        <w:tab/>
      </w:r>
      <w:r w:rsidR="003B2359" w:rsidRPr="00953BE9">
        <w:rPr>
          <w:rFonts w:ascii="Calibri" w:hAnsi="Calibri"/>
          <w:color w:val="000000"/>
          <w:sz w:val="28"/>
          <w:szCs w:val="28"/>
        </w:rPr>
        <w:tab/>
      </w:r>
      <w:r w:rsidR="003B2359" w:rsidRPr="00953BE9">
        <w:rPr>
          <w:rFonts w:ascii="Calibri" w:hAnsi="Calibri"/>
          <w:color w:val="000000"/>
          <w:sz w:val="28"/>
          <w:szCs w:val="28"/>
        </w:rPr>
        <w:tab/>
      </w:r>
      <w:r w:rsidR="00953BE9" w:rsidRPr="00953BE9">
        <w:rPr>
          <w:rFonts w:ascii="Calibri" w:hAnsi="Calibri"/>
          <w:color w:val="000000"/>
          <w:sz w:val="28"/>
          <w:szCs w:val="28"/>
        </w:rPr>
        <w:t>603 215 960</w:t>
      </w:r>
    </w:p>
    <w:p w:rsidR="0007013F" w:rsidRPr="00953BE9" w:rsidRDefault="00DB3B04">
      <w:pPr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>Zástupce kontaktní osoby – Radek Novotný</w:t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="003B2359" w:rsidRPr="00953BE9">
        <w:rPr>
          <w:rFonts w:ascii="Calibri" w:hAnsi="Calibri"/>
          <w:color w:val="000000"/>
          <w:sz w:val="28"/>
          <w:szCs w:val="28"/>
        </w:rPr>
        <w:t>608 824 870</w:t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</w:r>
    </w:p>
    <w:p w:rsidR="0007013F" w:rsidRPr="00953BE9" w:rsidRDefault="00DB3B04">
      <w:pPr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 xml:space="preserve">Policie ČR </w:t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  <w:t>158</w:t>
      </w:r>
    </w:p>
    <w:p w:rsidR="0007013F" w:rsidRPr="00953BE9" w:rsidRDefault="00DB3B04">
      <w:pPr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 xml:space="preserve">Záchranná služba </w:t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  <w:t>155</w:t>
      </w:r>
    </w:p>
    <w:p w:rsidR="0007013F" w:rsidRPr="00953BE9" w:rsidRDefault="00DB3B04">
      <w:pPr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 xml:space="preserve">Hasičský záchranný sbor </w:t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  <w:t>150</w:t>
      </w:r>
    </w:p>
    <w:p w:rsidR="0007013F" w:rsidRPr="00953BE9" w:rsidRDefault="00DB3B04">
      <w:pPr>
        <w:rPr>
          <w:rFonts w:hint="eastAsia"/>
          <w:sz w:val="28"/>
          <w:szCs w:val="28"/>
        </w:rPr>
      </w:pPr>
      <w:r w:rsidRPr="00953BE9">
        <w:rPr>
          <w:rFonts w:ascii="Calibri" w:hAnsi="Calibri"/>
          <w:color w:val="000000"/>
          <w:sz w:val="28"/>
          <w:szCs w:val="28"/>
        </w:rPr>
        <w:t xml:space="preserve">Integrovaný záchranný systém </w:t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</w:r>
      <w:r w:rsidRPr="00953BE9">
        <w:rPr>
          <w:rFonts w:ascii="Calibri" w:hAnsi="Calibri"/>
          <w:color w:val="000000"/>
          <w:sz w:val="28"/>
          <w:szCs w:val="28"/>
        </w:rPr>
        <w:tab/>
        <w:t>112</w:t>
      </w:r>
    </w:p>
    <w:p w:rsidR="0007013F" w:rsidRPr="00953BE9" w:rsidRDefault="0007013F">
      <w:pPr>
        <w:rPr>
          <w:rFonts w:ascii="Calibri" w:hAnsi="Calibri"/>
          <w:color w:val="000000"/>
          <w:sz w:val="28"/>
          <w:szCs w:val="28"/>
        </w:rPr>
      </w:pPr>
    </w:p>
    <w:p w:rsidR="0007013F" w:rsidRPr="00953BE9" w:rsidRDefault="0007013F">
      <w:pPr>
        <w:rPr>
          <w:rFonts w:ascii="Calibri" w:hAnsi="Calibri"/>
          <w:color w:val="000000"/>
          <w:sz w:val="28"/>
          <w:szCs w:val="28"/>
        </w:rPr>
      </w:pPr>
    </w:p>
    <w:p w:rsidR="0007013F" w:rsidRPr="00953BE9" w:rsidRDefault="0007013F">
      <w:pPr>
        <w:rPr>
          <w:rFonts w:ascii="Calibri,Bold" w:hAnsi="Calibri,Bold" w:hint="eastAsia"/>
          <w:b/>
          <w:color w:val="000000"/>
          <w:sz w:val="28"/>
          <w:szCs w:val="28"/>
        </w:rPr>
      </w:pPr>
    </w:p>
    <w:p w:rsidR="0007013F" w:rsidRPr="00953BE9" w:rsidRDefault="00DB3B04">
      <w:pPr>
        <w:rPr>
          <w:rFonts w:hint="eastAsia"/>
          <w:sz w:val="28"/>
          <w:szCs w:val="28"/>
        </w:rPr>
      </w:pPr>
      <w:r w:rsidRPr="00953BE9">
        <w:rPr>
          <w:rFonts w:ascii="Calibri,Italic" w:hAnsi="Calibri,Italic"/>
          <w:color w:val="000000"/>
          <w:sz w:val="28"/>
          <w:szCs w:val="28"/>
        </w:rPr>
        <w:t>starost</w:t>
      </w:r>
      <w:r w:rsidR="00A80F7E" w:rsidRPr="00953BE9">
        <w:rPr>
          <w:rFonts w:ascii="Calibri,Italic" w:hAnsi="Calibri,Italic"/>
          <w:color w:val="000000"/>
          <w:sz w:val="28"/>
          <w:szCs w:val="28"/>
        </w:rPr>
        <w:t>k</w:t>
      </w:r>
      <w:r w:rsidRPr="00953BE9">
        <w:rPr>
          <w:rFonts w:ascii="Calibri,Italic" w:hAnsi="Calibri,Italic"/>
          <w:color w:val="000000"/>
          <w:sz w:val="28"/>
          <w:szCs w:val="28"/>
        </w:rPr>
        <w:t>a obce</w:t>
      </w:r>
      <w:r w:rsidR="00953BE9" w:rsidRPr="00953BE9">
        <w:rPr>
          <w:rFonts w:ascii="Calibri,Italic" w:hAnsi="Calibri,Italic"/>
          <w:color w:val="000000"/>
          <w:sz w:val="28"/>
          <w:szCs w:val="28"/>
        </w:rPr>
        <w:t xml:space="preserve"> – Kristýna Kubínová</w:t>
      </w:r>
    </w:p>
    <w:sectPr w:rsidR="0007013F" w:rsidRPr="00953BE9">
      <w:pgSz w:w="11906" w:h="16838"/>
      <w:pgMar w:top="510" w:right="510" w:bottom="510" w:left="510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,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3F"/>
    <w:rsid w:val="0002762B"/>
    <w:rsid w:val="0007013F"/>
    <w:rsid w:val="003B2359"/>
    <w:rsid w:val="00953BE9"/>
    <w:rsid w:val="00A80F7E"/>
    <w:rsid w:val="00C17949"/>
    <w:rsid w:val="00D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8927"/>
  <w15:docId w15:val="{D1AA248C-3908-495B-AFFD-CB749AA8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Kubínová</dc:creator>
  <dc:description/>
  <cp:lastModifiedBy>Kristýna Kubínová</cp:lastModifiedBy>
  <cp:revision>3</cp:revision>
  <cp:lastPrinted>2020-05-22T11:49:00Z</cp:lastPrinted>
  <dcterms:created xsi:type="dcterms:W3CDTF">2020-05-20T07:43:00Z</dcterms:created>
  <dcterms:modified xsi:type="dcterms:W3CDTF">2020-05-22T12:57:00Z</dcterms:modified>
  <dc:language>cs-CZ</dc:language>
</cp:coreProperties>
</file>