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447B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jc w:val="center"/>
        <w:rPr>
          <w:rFonts w:ascii="Arimo-Regular" w:hAnsi="Arimo-Regular" w:cs="Arimo-Regular"/>
          <w:b/>
          <w:color w:val="222222"/>
          <w:sz w:val="32"/>
          <w:szCs w:val="32"/>
        </w:rPr>
      </w:pPr>
      <w:r w:rsidRPr="00606DFC">
        <w:rPr>
          <w:rFonts w:ascii="Arimo-Regular" w:hAnsi="Arimo-Regular" w:cs="Arimo-Regular"/>
          <w:b/>
          <w:color w:val="222222"/>
          <w:sz w:val="32"/>
          <w:szCs w:val="32"/>
        </w:rPr>
        <w:t>Interní směrnice a provozní omezení sběrného dvora Studnice</w:t>
      </w:r>
    </w:p>
    <w:p w14:paraId="7321220F" w14:textId="77777777" w:rsidR="00606DFC" w:rsidRPr="00606DFC" w:rsidRDefault="00606DFC" w:rsidP="00606DFC">
      <w:pPr>
        <w:autoSpaceDE w:val="0"/>
        <w:autoSpaceDN w:val="0"/>
        <w:adjustRightInd w:val="0"/>
        <w:spacing w:after="0" w:line="240" w:lineRule="auto"/>
        <w:jc w:val="center"/>
        <w:rPr>
          <w:rFonts w:ascii="Arimo-Regular" w:hAnsi="Arimo-Regular" w:cs="Arimo-Regular"/>
          <w:b/>
          <w:color w:val="222222"/>
          <w:sz w:val="32"/>
          <w:szCs w:val="32"/>
        </w:rPr>
      </w:pPr>
    </w:p>
    <w:p w14:paraId="5924918F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Sběrný dvůr v obci Studnice slouží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výhradně občanům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s trvalým pobytem a ostatním majitelům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nemovitostí obce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Studnice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a jejích částí, </w:t>
      </w:r>
      <w:proofErr w:type="spellStart"/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Řešetovy</w:t>
      </w:r>
      <w:proofErr w:type="spellEnd"/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 Lhoty, Bakova, </w:t>
      </w:r>
      <w:proofErr w:type="spellStart"/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Všelib</w:t>
      </w:r>
      <w:proofErr w:type="spellEnd"/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, Třtice, Starkoče,</w:t>
      </w:r>
      <w:r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 </w:t>
      </w:r>
      <w:proofErr w:type="spellStart"/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Zblova</w:t>
      </w:r>
      <w:proofErr w:type="spellEnd"/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a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Pastviště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.</w:t>
      </w:r>
    </w:p>
    <w:p w14:paraId="6AF0FB61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Odevzdaný odpad je občan povinen řádně roztřídit a uložit na sběrném dvoře dle pokynů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obsluhy sběrného dvora, jinak nebude občanovi uložení odpadu zdarma umožněno.</w:t>
      </w:r>
    </w:p>
    <w:p w14:paraId="39E8AFAD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Na sběrný dvůr lze odkládat zdarma tyto druhy odpadu:</w:t>
      </w:r>
    </w:p>
    <w:p w14:paraId="2EA84801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•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kovový odpad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(železný šrot, staré hrnce, plechovky – ne od barev, ředidel apod.)</w:t>
      </w:r>
    </w:p>
    <w:p w14:paraId="08DF2522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•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stavební suť vytříděná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(cihly, beton-kusy do průměru max. </w:t>
      </w:r>
      <w:proofErr w:type="gramStart"/>
      <w:r w:rsidRPr="001A3B60">
        <w:rPr>
          <w:rFonts w:ascii="Arimo-Regular" w:hAnsi="Arimo-Regular" w:cs="Arimo-Regular"/>
          <w:color w:val="222222"/>
          <w:sz w:val="24"/>
          <w:szCs w:val="24"/>
        </w:rPr>
        <w:t>30cm</w:t>
      </w:r>
      <w:proofErr w:type="gramEnd"/>
      <w:r w:rsidRPr="001A3B60">
        <w:rPr>
          <w:rFonts w:ascii="Arimo-Regular" w:hAnsi="Arimo-Regular" w:cs="Arimo-Regular"/>
          <w:color w:val="222222"/>
          <w:sz w:val="24"/>
          <w:szCs w:val="24"/>
        </w:rPr>
        <w:t>, z drobných rekonstrukcí v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množství do 1 m3)</w:t>
      </w:r>
    </w:p>
    <w:p w14:paraId="73A049DD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•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objemný odpad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(v rozloženém stavu starý nábytek – křesla, židle, skříně apod.; podlahové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krytiny – linolea, koberce apod.; umyvadla, toalety, bazény, plastový zahradní nábytek apod.)</w:t>
      </w:r>
    </w:p>
    <w:p w14:paraId="673E8C2F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•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elektrozařízení pocházející z domácností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(ledničky, mrazničky, pračky, vysavače, televize,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PC, monitory, tiskárny, zářivky, výbojky, baterie apod.)</w:t>
      </w:r>
    </w:p>
    <w:p w14:paraId="6594CC4D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•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nebezpečný odpad ve čtyřech skupinách</w:t>
      </w:r>
    </w:p>
    <w:p w14:paraId="186E8F06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1) Obaly obsahující zbytky nebezpečných látek nebo obaly těmito látkami znečištěné </w:t>
      </w:r>
    </w:p>
    <w:p w14:paraId="6471A5FB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plastové láhve od olejů, brzdových kapalin, obaly od nemrznoucích kapalin, nádobky od sprejů,</w:t>
      </w:r>
    </w:p>
    <w:p w14:paraId="76F96EFD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tuby od tmelů, kartuše od vaselin, zaolejované plastové folie, plechovky od barev, obaly od laků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na vlasy, obaly od laků na nehty apod.</w:t>
      </w:r>
    </w:p>
    <w:p w14:paraId="5A23D3D3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2) Absorpční činidla, filtr. mat., čistící tkaniny a ochranné oděvy znečištěné nebezpečnými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látkami – hadry, papír, smetky znečištěné olejem, plstěné a papírové olejové filtry neobsahující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kov, zamaštěné montérky nasáklé olejem, použité pracovní rukavice, piliny nasáklé olejem a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podobné materiály znečištěné ropnými látkami</w:t>
      </w:r>
    </w:p>
    <w:p w14:paraId="2B821F7E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3) Barvy, tiskařské barvy, lepidla a pryskyřice obsahující nebezpečné látky – barvy včetně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laků, emailů, mořidel, šelaku a fermeží, leštidel a kapalných základových složek laků, látky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pomocné k výrobě barev včetně ředidel a složek odstraňovačů</w:t>
      </w:r>
    </w:p>
    <w:p w14:paraId="39FEF672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4) Jiné motorové, převodové a mazací oleje – pouze použité oleje</w:t>
      </w:r>
    </w:p>
    <w:p w14:paraId="05414CCF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•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plasty a polystyreny</w:t>
      </w:r>
    </w:p>
    <w:p w14:paraId="352C4910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222222"/>
          <w:sz w:val="24"/>
          <w:szCs w:val="24"/>
        </w:rPr>
      </w:pP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• sklo a papír</w:t>
      </w:r>
    </w:p>
    <w:p w14:paraId="7EFBB690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222222"/>
          <w:sz w:val="24"/>
          <w:szCs w:val="24"/>
        </w:rPr>
      </w:pP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>• větve do průměru 7 cm</w:t>
      </w:r>
    </w:p>
    <w:p w14:paraId="1997A4A8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• jedlé tuky v uzavřené nádobě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(</w:t>
      </w:r>
      <w:proofErr w:type="spellStart"/>
      <w:r w:rsidRPr="001A3B60">
        <w:rPr>
          <w:rFonts w:ascii="Arimo-Regular" w:hAnsi="Arimo-Regular" w:cs="Arimo-Regular"/>
          <w:color w:val="222222"/>
          <w:sz w:val="24"/>
          <w:szCs w:val="24"/>
        </w:rPr>
        <w:t>pet</w:t>
      </w:r>
      <w:proofErr w:type="spellEnd"/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 lahev)</w:t>
      </w:r>
    </w:p>
    <w:p w14:paraId="69947BB3" w14:textId="41A3FF5B" w:rsid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• </w:t>
      </w:r>
      <w:r w:rsidR="004E729D" w:rsidRPr="004E729D">
        <w:rPr>
          <w:rFonts w:ascii="Arimo-Regular" w:hAnsi="Arimo-Regular" w:cs="Arimo-Regular"/>
          <w:b/>
          <w:bCs/>
          <w:color w:val="222222"/>
          <w:sz w:val="24"/>
          <w:szCs w:val="24"/>
        </w:rPr>
        <w:t>směsný</w:t>
      </w:r>
      <w:r w:rsidR="004E729D"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komunální odpad </w:t>
      </w:r>
    </w:p>
    <w:p w14:paraId="005A647D" w14:textId="77777777" w:rsidR="00606DFC" w:rsidRPr="001A3B60" w:rsidRDefault="00606DFC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26CDB673" w14:textId="77777777" w:rsid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4"/>
          <w:szCs w:val="24"/>
        </w:rPr>
      </w:pPr>
      <w:r w:rsidRPr="001A3B60">
        <w:rPr>
          <w:rFonts w:ascii="Oswald-Bold" w:hAnsi="Oswald-Bold" w:cs="Oswald-Bold"/>
          <w:b/>
          <w:bCs/>
          <w:color w:val="000000"/>
          <w:sz w:val="24"/>
          <w:szCs w:val="24"/>
        </w:rPr>
        <w:t>PROVOZNÍ DOBA</w:t>
      </w:r>
    </w:p>
    <w:p w14:paraId="3CDD259B" w14:textId="5BEFDF64" w:rsidR="00606DFC" w:rsidRDefault="00606DFC" w:rsidP="001A3B60">
      <w:p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4"/>
          <w:szCs w:val="24"/>
        </w:rPr>
      </w:pPr>
      <w:r>
        <w:rPr>
          <w:rFonts w:ascii="Oswald-Bold" w:hAnsi="Oswald-Bold" w:cs="Oswald-Bold"/>
          <w:b/>
          <w:bCs/>
          <w:color w:val="000000"/>
          <w:sz w:val="24"/>
          <w:szCs w:val="24"/>
        </w:rPr>
        <w:t>St 1</w:t>
      </w:r>
      <w:r w:rsidR="00357386">
        <w:rPr>
          <w:rFonts w:ascii="Oswald-Bold" w:hAnsi="Oswald-Bold" w:cs="Oswald-Bold"/>
          <w:b/>
          <w:bCs/>
          <w:color w:val="000000"/>
          <w:sz w:val="24"/>
          <w:szCs w:val="24"/>
        </w:rPr>
        <w:t>5</w:t>
      </w:r>
      <w:r>
        <w:rPr>
          <w:rFonts w:ascii="Oswald-Bold" w:hAnsi="Oswald-Bold" w:cs="Oswald-Bold"/>
          <w:b/>
          <w:bCs/>
          <w:color w:val="000000"/>
          <w:sz w:val="24"/>
          <w:szCs w:val="24"/>
        </w:rPr>
        <w:t>,</w:t>
      </w:r>
      <w:r w:rsidR="00357386">
        <w:rPr>
          <w:rFonts w:ascii="Oswald-Bold" w:hAnsi="Oswald-Bold" w:cs="Oswald-Bold"/>
          <w:b/>
          <w:bCs/>
          <w:color w:val="000000"/>
          <w:sz w:val="24"/>
          <w:szCs w:val="24"/>
        </w:rPr>
        <w:t>3</w:t>
      </w:r>
      <w:r>
        <w:rPr>
          <w:rFonts w:ascii="Oswald-Bold" w:hAnsi="Oswald-Bold" w:cs="Oswald-Bold"/>
          <w:b/>
          <w:bCs/>
          <w:color w:val="000000"/>
          <w:sz w:val="24"/>
          <w:szCs w:val="24"/>
        </w:rPr>
        <w:t>0 – 17,00 hodin</w:t>
      </w:r>
    </w:p>
    <w:p w14:paraId="0AF88CA5" w14:textId="4E144261" w:rsidR="00606DFC" w:rsidRDefault="00357386" w:rsidP="001A3B60">
      <w:p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4"/>
          <w:szCs w:val="24"/>
        </w:rPr>
      </w:pPr>
      <w:r>
        <w:rPr>
          <w:rFonts w:ascii="Oswald-Bold" w:hAnsi="Oswald-Bold" w:cs="Oswald-Bold"/>
          <w:b/>
          <w:bCs/>
          <w:color w:val="000000"/>
          <w:sz w:val="24"/>
          <w:szCs w:val="24"/>
        </w:rPr>
        <w:t>Každá první sobota v </w:t>
      </w:r>
      <w:proofErr w:type="gramStart"/>
      <w:r>
        <w:rPr>
          <w:rFonts w:ascii="Oswald-Bold" w:hAnsi="Oswald-Bold" w:cs="Oswald-Bold"/>
          <w:b/>
          <w:bCs/>
          <w:color w:val="000000"/>
          <w:sz w:val="24"/>
          <w:szCs w:val="24"/>
        </w:rPr>
        <w:t xml:space="preserve">měsíci </w:t>
      </w:r>
      <w:r w:rsidR="00606DFC">
        <w:rPr>
          <w:rFonts w:ascii="Oswald-Bold" w:hAnsi="Oswald-Bold" w:cs="Oswald-Bold"/>
          <w:b/>
          <w:bCs/>
          <w:color w:val="000000"/>
          <w:sz w:val="24"/>
          <w:szCs w:val="24"/>
        </w:rPr>
        <w:t xml:space="preserve"> </w:t>
      </w:r>
      <w:r>
        <w:rPr>
          <w:rFonts w:ascii="Oswald-Bold" w:hAnsi="Oswald-Bold" w:cs="Oswald-Bold"/>
          <w:b/>
          <w:bCs/>
          <w:color w:val="000000"/>
          <w:sz w:val="24"/>
          <w:szCs w:val="24"/>
        </w:rPr>
        <w:tab/>
      </w:r>
      <w:proofErr w:type="gramEnd"/>
      <w:r w:rsidR="00D90701">
        <w:rPr>
          <w:rFonts w:ascii="Oswald-Bold" w:hAnsi="Oswald-Bold" w:cs="Oswald-Bold"/>
          <w:b/>
          <w:bCs/>
          <w:color w:val="000000"/>
          <w:sz w:val="24"/>
          <w:szCs w:val="24"/>
        </w:rPr>
        <w:t>8</w:t>
      </w:r>
      <w:r w:rsidR="00606DFC">
        <w:rPr>
          <w:rFonts w:ascii="Oswald-Bold" w:hAnsi="Oswald-Bold" w:cs="Oswald-Bold"/>
          <w:b/>
          <w:bCs/>
          <w:color w:val="000000"/>
          <w:sz w:val="24"/>
          <w:szCs w:val="24"/>
        </w:rPr>
        <w:t>,00 – 10,00 hodin</w:t>
      </w:r>
      <w:r>
        <w:rPr>
          <w:rFonts w:ascii="Oswald-Bold" w:hAnsi="Oswald-Bold" w:cs="Oswald-Bold"/>
          <w:b/>
          <w:bCs/>
          <w:color w:val="000000"/>
          <w:sz w:val="24"/>
          <w:szCs w:val="24"/>
        </w:rPr>
        <w:t xml:space="preserve"> prosinec – březen</w:t>
      </w:r>
    </w:p>
    <w:p w14:paraId="228BF9F4" w14:textId="54F0DA4D" w:rsidR="00357386" w:rsidRDefault="00357386" w:rsidP="001A3B60">
      <w:p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4"/>
          <w:szCs w:val="24"/>
        </w:rPr>
      </w:pPr>
      <w:r>
        <w:rPr>
          <w:rFonts w:ascii="Oswald-Bold" w:hAnsi="Oswald-Bold" w:cs="Oswald-Bold"/>
          <w:b/>
          <w:bCs/>
          <w:color w:val="000000"/>
          <w:sz w:val="24"/>
          <w:szCs w:val="24"/>
        </w:rPr>
        <w:tab/>
      </w:r>
      <w:r>
        <w:rPr>
          <w:rFonts w:ascii="Oswald-Bold" w:hAnsi="Oswald-Bold" w:cs="Oswald-Bold"/>
          <w:b/>
          <w:bCs/>
          <w:color w:val="000000"/>
          <w:sz w:val="24"/>
          <w:szCs w:val="24"/>
        </w:rPr>
        <w:tab/>
      </w:r>
      <w:r>
        <w:rPr>
          <w:rFonts w:ascii="Oswald-Bold" w:hAnsi="Oswald-Bold" w:cs="Oswald-Bold"/>
          <w:b/>
          <w:bCs/>
          <w:color w:val="000000"/>
          <w:sz w:val="24"/>
          <w:szCs w:val="24"/>
        </w:rPr>
        <w:tab/>
      </w:r>
      <w:r>
        <w:rPr>
          <w:rFonts w:ascii="Oswald-Bold" w:hAnsi="Oswald-Bold" w:cs="Oswald-Bold"/>
          <w:b/>
          <w:bCs/>
          <w:color w:val="000000"/>
          <w:sz w:val="24"/>
          <w:szCs w:val="24"/>
        </w:rPr>
        <w:tab/>
        <w:t xml:space="preserve">8,00 – 12,00 hodin – </w:t>
      </w:r>
      <w:proofErr w:type="gramStart"/>
      <w:r>
        <w:rPr>
          <w:rFonts w:ascii="Oswald-Bold" w:hAnsi="Oswald-Bold" w:cs="Oswald-Bold"/>
          <w:b/>
          <w:bCs/>
          <w:color w:val="000000"/>
          <w:sz w:val="24"/>
          <w:szCs w:val="24"/>
        </w:rPr>
        <w:t>duben -listopad</w:t>
      </w:r>
      <w:proofErr w:type="gramEnd"/>
    </w:p>
    <w:p w14:paraId="7C38478A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Oswald-Bold" w:hAnsi="Oswald-Bold" w:cs="Oswald-Bold"/>
          <w:b/>
          <w:bCs/>
          <w:color w:val="000000"/>
          <w:sz w:val="24"/>
          <w:szCs w:val="24"/>
        </w:rPr>
      </w:pPr>
    </w:p>
    <w:p w14:paraId="161D82C7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Bold" w:hAnsi="Arimo-Bold" w:cs="Arimo-Bold"/>
          <w:b/>
          <w:bCs/>
          <w:color w:val="222222"/>
          <w:sz w:val="24"/>
          <w:szCs w:val="24"/>
        </w:rPr>
        <w:t xml:space="preserve">UPOZORNĚNÍ: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Stavební materiály obsahující azbest a ropné produkty (eternity, lepenky apod.)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jsou nebezpečným stavebním odpadem, a proto nebudou ve sběrném dvoře obce Studnice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přijímány. Odvoz tohoto odpadu lze provézt předáním na řízených skládkách.</w:t>
      </w:r>
    </w:p>
    <w:p w14:paraId="052ED9B3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Odebírány nebudou ani pneumatiky – každý dodavatel nových pneumatik má ze zákona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povinnost zpětného odběru použitých pneumatik, proto obec nebude jejich likvidaci hradit z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vlastních zdrojů.</w:t>
      </w:r>
    </w:p>
    <w:p w14:paraId="71624D7D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lastRenderedPageBreak/>
        <w:t>Svoz bioodpadu bude realizován i nadále podle pravidelného ročního rozpisu vydávaného obcí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Studnice.</w:t>
      </w:r>
    </w:p>
    <w:p w14:paraId="6343ADB8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Zároveň bude probíhat, ve spolupráci se společností Marius </w:t>
      </w:r>
      <w:proofErr w:type="spellStart"/>
      <w:r w:rsidRPr="001A3B60">
        <w:rPr>
          <w:rFonts w:ascii="Arimo-Regular" w:hAnsi="Arimo-Regular" w:cs="Arimo-Regular"/>
          <w:color w:val="222222"/>
          <w:sz w:val="24"/>
          <w:szCs w:val="24"/>
        </w:rPr>
        <w:t>Pedersen</w:t>
      </w:r>
      <w:proofErr w:type="spellEnd"/>
      <w:r w:rsidRPr="001A3B60">
        <w:rPr>
          <w:rFonts w:ascii="Arimo-Regular" w:hAnsi="Arimo-Regular" w:cs="Arimo-Regular"/>
          <w:color w:val="222222"/>
          <w:sz w:val="24"/>
          <w:szCs w:val="24"/>
        </w:rPr>
        <w:t xml:space="preserve"> a DSO 1866, svoz</w:t>
      </w:r>
      <w:r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nebezpečného odpadu, stejně jako tomu bylo v letošním roce, 2x za rok, ve stejném rozsahu.</w:t>
      </w:r>
    </w:p>
    <w:p w14:paraId="366C48AE" w14:textId="77777777" w:rsidR="001A3B60" w:rsidRPr="001A3B60" w:rsidRDefault="001A3B60" w:rsidP="001A3B60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Sběr použitého ošacení zůstává na dvoře Obecního úřadu Studnice.</w:t>
      </w:r>
    </w:p>
    <w:p w14:paraId="732D1712" w14:textId="77777777" w:rsidR="001A3B60" w:rsidRDefault="001A3B60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 w:rsidRPr="001A3B60">
        <w:rPr>
          <w:rFonts w:ascii="Arimo-Regular" w:hAnsi="Arimo-Regular" w:cs="Arimo-Regular"/>
          <w:color w:val="222222"/>
          <w:sz w:val="24"/>
          <w:szCs w:val="24"/>
        </w:rPr>
        <w:t>Před sběrným dvorem jsou k dispozici parkovací místa, která slouží pro občany – uživatele</w:t>
      </w:r>
      <w:r w:rsidR="00606DFC">
        <w:rPr>
          <w:rFonts w:ascii="Arimo-Regular" w:hAnsi="Arimo-Regular" w:cs="Arimo-Regular"/>
          <w:color w:val="222222"/>
          <w:sz w:val="24"/>
          <w:szCs w:val="24"/>
        </w:rPr>
        <w:t xml:space="preserve"> </w:t>
      </w:r>
      <w:r w:rsidRPr="001A3B60">
        <w:rPr>
          <w:rFonts w:ascii="Arimo-Regular" w:hAnsi="Arimo-Regular" w:cs="Arimo-Regular"/>
          <w:color w:val="222222"/>
          <w:sz w:val="24"/>
          <w:szCs w:val="24"/>
        </w:rPr>
        <w:t>sběrného dvora.</w:t>
      </w:r>
    </w:p>
    <w:p w14:paraId="23DB01E8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23E4D835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>
        <w:rPr>
          <w:rFonts w:ascii="Arimo-Regular" w:hAnsi="Arimo-Regular" w:cs="Arimo-Regular"/>
          <w:color w:val="222222"/>
          <w:sz w:val="24"/>
          <w:szCs w:val="24"/>
        </w:rPr>
        <w:t>Občané jsou povinni dbát pokynů obsluhy sběrného dvora. Niky nesmí odkládat odpad do sběrných nádob sami, ale pouze na pokyn odpovědného pracovníka.</w:t>
      </w:r>
    </w:p>
    <w:p w14:paraId="1D472234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4CF7DA2A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>
        <w:rPr>
          <w:rFonts w:ascii="Arimo-Regular" w:hAnsi="Arimo-Regular" w:cs="Arimo-Regular"/>
          <w:color w:val="222222"/>
          <w:sz w:val="24"/>
          <w:szCs w:val="24"/>
        </w:rPr>
        <w:t>Zodpovědné osoby:</w:t>
      </w:r>
    </w:p>
    <w:p w14:paraId="5B795CB7" w14:textId="5C867CEF" w:rsidR="00606DFC" w:rsidRDefault="00D90701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>
        <w:rPr>
          <w:rFonts w:ascii="Arimo-Regular" w:hAnsi="Arimo-Regular" w:cs="Arimo-Regular"/>
          <w:color w:val="222222"/>
          <w:sz w:val="24"/>
          <w:szCs w:val="24"/>
        </w:rPr>
        <w:t xml:space="preserve">Tomáš </w:t>
      </w:r>
      <w:r w:rsidR="00357386">
        <w:rPr>
          <w:rFonts w:ascii="Arimo-Regular" w:hAnsi="Arimo-Regular" w:cs="Arimo-Regular"/>
          <w:color w:val="222222"/>
          <w:sz w:val="24"/>
          <w:szCs w:val="24"/>
        </w:rPr>
        <w:t>K</w:t>
      </w:r>
      <w:r>
        <w:rPr>
          <w:rFonts w:ascii="Arimo-Regular" w:hAnsi="Arimo-Regular" w:cs="Arimo-Regular"/>
          <w:color w:val="222222"/>
          <w:sz w:val="24"/>
          <w:szCs w:val="24"/>
        </w:rPr>
        <w:t>aněra</w:t>
      </w:r>
    </w:p>
    <w:p w14:paraId="04AF6A4E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588DF64B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592E91C8" w14:textId="33A81363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>
        <w:rPr>
          <w:rFonts w:ascii="Arimo-Regular" w:hAnsi="Arimo-Regular" w:cs="Arimo-Regular"/>
          <w:color w:val="222222"/>
          <w:sz w:val="24"/>
          <w:szCs w:val="24"/>
        </w:rPr>
        <w:t>Ve Studnici dne 1.</w:t>
      </w:r>
      <w:r w:rsidR="00D90701">
        <w:rPr>
          <w:rFonts w:ascii="Arimo-Regular" w:hAnsi="Arimo-Regular" w:cs="Arimo-Regular"/>
          <w:color w:val="222222"/>
          <w:sz w:val="24"/>
          <w:szCs w:val="24"/>
        </w:rPr>
        <w:t>7</w:t>
      </w:r>
      <w:r>
        <w:rPr>
          <w:rFonts w:ascii="Arimo-Regular" w:hAnsi="Arimo-Regular" w:cs="Arimo-Regular"/>
          <w:color w:val="222222"/>
          <w:sz w:val="24"/>
          <w:szCs w:val="24"/>
        </w:rPr>
        <w:t>.20</w:t>
      </w:r>
      <w:r w:rsidR="00D90701">
        <w:rPr>
          <w:rFonts w:ascii="Arimo-Regular" w:hAnsi="Arimo-Regular" w:cs="Arimo-Regular"/>
          <w:color w:val="222222"/>
          <w:sz w:val="24"/>
          <w:szCs w:val="24"/>
        </w:rPr>
        <w:t>23</w:t>
      </w:r>
    </w:p>
    <w:p w14:paraId="6A9B8D21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6C822545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57DCB2B0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48BFF60F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</w:p>
    <w:p w14:paraId="074F7B6A" w14:textId="77777777" w:rsidR="00606DFC" w:rsidRDefault="00606DFC" w:rsidP="00606DFC">
      <w:pPr>
        <w:autoSpaceDE w:val="0"/>
        <w:autoSpaceDN w:val="0"/>
        <w:adjustRightInd w:val="0"/>
        <w:spacing w:after="0" w:line="240" w:lineRule="auto"/>
        <w:rPr>
          <w:rFonts w:ascii="Arimo-Regular" w:hAnsi="Arimo-Regular" w:cs="Arimo-Regular"/>
          <w:color w:val="222222"/>
          <w:sz w:val="24"/>
          <w:szCs w:val="24"/>
        </w:rPr>
      </w:pPr>
      <w:r>
        <w:rPr>
          <w:rFonts w:ascii="Arimo-Regular" w:hAnsi="Arimo-Regular" w:cs="Arimo-Regular"/>
          <w:color w:val="222222"/>
          <w:sz w:val="24"/>
          <w:szCs w:val="24"/>
        </w:rPr>
        <w:t>Kristýna Kubínová</w:t>
      </w:r>
    </w:p>
    <w:p w14:paraId="0F3E3C72" w14:textId="77777777" w:rsidR="00606DFC" w:rsidRPr="001A3B60" w:rsidRDefault="00606DFC" w:rsidP="00606D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Arimo-Regular" w:hAnsi="Arimo-Regular" w:cs="Arimo-Regular"/>
          <w:color w:val="222222"/>
          <w:sz w:val="24"/>
          <w:szCs w:val="24"/>
        </w:rPr>
        <w:t>starostka obce Studnice</w:t>
      </w:r>
    </w:p>
    <w:p w14:paraId="61A197F6" w14:textId="77777777" w:rsidR="001A3B60" w:rsidRPr="001A3B60" w:rsidRDefault="001A3B60" w:rsidP="001A3B60">
      <w:pPr>
        <w:rPr>
          <w:sz w:val="44"/>
          <w:szCs w:val="44"/>
        </w:rPr>
      </w:pPr>
    </w:p>
    <w:sectPr w:rsidR="001A3B60" w:rsidRPr="001A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m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swald-Bold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B60"/>
    <w:rsid w:val="001A3B60"/>
    <w:rsid w:val="00357386"/>
    <w:rsid w:val="004E729D"/>
    <w:rsid w:val="00606DFC"/>
    <w:rsid w:val="00970672"/>
    <w:rsid w:val="00D90701"/>
    <w:rsid w:val="00E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BD67"/>
  <w15:docId w15:val="{00EEA258-08FA-453F-B763-13988D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Kristýna Kubínová</cp:lastModifiedBy>
  <cp:revision>5</cp:revision>
  <cp:lastPrinted>2023-07-17T06:16:00Z</cp:lastPrinted>
  <dcterms:created xsi:type="dcterms:W3CDTF">2018-12-19T15:14:00Z</dcterms:created>
  <dcterms:modified xsi:type="dcterms:W3CDTF">2024-10-23T15:11:00Z</dcterms:modified>
</cp:coreProperties>
</file>